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COMMUNITY CASE STUDY</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4,000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200 words, unstructured.</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Suggested maximum of 6 figures and tables combined.</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Reporting checklist</w:t>
      </w:r>
    </w:p>
    <w:p>
      <w:pPr>
        <w:spacing w:after="120" w:before="0"/>
      </w:pPr>
      <w:r>
        <w:rPr>
          <w:rFonts w:ascii="Calibri" w:hAnsi="Calibri" w:cs="Calibri" w:eastAsia="Calibri"/>
          <w:b w:val="0"/>
          <w:i w:val="0"/>
          <w:color w:val="990000"/>
          <w:sz w:val="22"/>
        </w:rPr>
        <w:t xml:space="preserve">No reporting guideline exists for this article type. </w:t>
      </w:r>
      <w:hyperlink r:id="rId12">
        <w:r>
          <w:rPr>
            <w:rFonts w:ascii="Calibri" w:hAnsi="Calibri" w:cs="Calibri" w:eastAsia="Calibri"/>
            <w:color w:val="990000"/>
            <w:u w:val="single"/>
            <w:sz w:val="22"/>
          </w:rPr>
          <w:t xml:space="preserve">Community Case Study Article Type: Criteria for Submission and Peer Review</w:t>
        </w:r>
      </w:hyperlink>
      <w:r>
        <w:rPr>
          <w:rFonts w:ascii="Calibri" w:hAnsi="Calibri" w:cs="Calibri" w:eastAsia="Calibri"/>
          <w:b w:val="0"/>
          <w:i w:val="0"/>
          <w:color w:val="990000"/>
          <w:sz w:val="22"/>
        </w:rPr>
        <w:t xml:space="preserve"> is a useful guide to what reviewers will be looking for.</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3">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14">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15">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Heading1"/>
        <w:pageBreakBefore/>
        <w:spacing w:before="0" w:after="80"/>
      </w:pPr>
      <w:r>
        <w:rPr>
          <w:rFonts w:ascii="Calibri" w:hAnsi="Calibri" w:cs="Calibri" w:eastAsia="Calibri"/>
          <w:b/>
          <w:i w:val="0"/>
          <w:color w:val="231F20"/>
          <w:sz w:val="22"/>
          <w:highlight w:val="cyan"/>
        </w:rPr>
        <w:t>Your title here: A Community Case Study</w:t>
      </w:r>
    </w:p>
    <w:p>
      <w:pPr>
        <w:spacing w:after="120" w:before="0"/>
      </w:pPr>
      <w:r>
        <w:rPr>
          <w:rFonts w:ascii="Calibri" w:hAnsi="Calibri" w:cs="Calibri" w:eastAsia="Calibri"/>
          <w:b w:val="0"/>
          <w:i w:val="0"/>
          <w:color w:val="990000"/>
          <w:sz w:val="22"/>
        </w:rPr>
        <w:t>Titles should contain the community intervention of primary focus.</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Many readers will read only the abstract, so it should be a precise summary. Although it appears first, it is often easiest to write last. The word limit is 200 words and the abstract is unstructured.</w:t>
      </w:r>
    </w:p>
    <w:p>
      <w:pPr>
        <w:spacing w:after="200"/>
      </w:pPr>
      <w:r>
        <w:rPr>
          <w:rFonts w:ascii="Calibri" w:hAnsi="Calibri" w:cs="Calibri" w:eastAsia="Calibri"/>
          <w:b w:val="0"/>
          <w:i w:val="0"/>
          <w:color w:val="231F20"/>
          <w:sz w:val="22"/>
          <w:highlight w:val="cyan"/>
        </w:rPr>
        <w:t>Your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16">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Introduction</w:t>
      </w:r>
    </w:p>
    <w:p>
      <w:pPr>
        <w:spacing w:after="120" w:before="0"/>
      </w:pPr>
      <w:r>
        <w:rPr>
          <w:rFonts w:ascii="Calibri" w:hAnsi="Calibri" w:cs="Calibri" w:eastAsia="Calibri"/>
          <w:b w:val="0"/>
          <w:i w:val="0"/>
          <w:color w:val="990000"/>
          <w:sz w:val="22"/>
        </w:rPr>
        <w:t>Briefly, in about 150 to 200 words across 2 to 3 paragraphs, describe the problem the community intervention was designed to address and the gaps in what is known or currently done, drawing on peer-reviewed literature.</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15">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Background</w:t>
      </w:r>
    </w:p>
    <w:p>
      <w:pPr>
        <w:spacing w:after="120" w:before="0"/>
      </w:pPr>
      <w:r>
        <w:rPr>
          <w:rFonts w:ascii="Calibri" w:hAnsi="Calibri" w:cs="Calibri" w:eastAsia="Calibri"/>
          <w:b w:val="0"/>
          <w:i w:val="0"/>
          <w:color w:val="990000"/>
          <w:sz w:val="22"/>
        </w:rPr>
        <w:t>Give the specific details of the community, including the relevant history that led to the intervention.</w:t>
      </w:r>
    </w:p>
    <w:p>
      <w:pPr>
        <w:pStyle w:val="Heading1"/>
        <w:spacing w:before="280" w:after="80"/>
      </w:pPr>
      <w:r>
        <w:rPr>
          <w:rFonts w:ascii="Calibri" w:hAnsi="Calibri" w:cs="Calibri" w:eastAsia="Calibri"/>
          <w:b/>
          <w:i w:val="0"/>
          <w:color w:val="3B6673"/>
          <w:sz w:val="22"/>
        </w:rPr>
        <w:t>Methods</w:t>
      </w:r>
    </w:p>
    <w:p>
      <w:pPr>
        <w:spacing w:after="120" w:before="0"/>
      </w:pPr>
      <w:r>
        <w:rPr>
          <w:rFonts w:ascii="Calibri" w:hAnsi="Calibri" w:cs="Calibri" w:eastAsia="Calibri"/>
          <w:b w:val="0"/>
          <w:i w:val="0"/>
          <w:color w:val="990000"/>
          <w:sz w:val="22"/>
        </w:rPr>
        <w:t>Describe the intervention in enough detail that it could be implemented elsewhere.</w:t>
      </w:r>
    </w:p>
    <w:p>
      <w:pPr>
        <w:spacing w:after="120" w:before="0"/>
      </w:pPr>
      <w:r>
        <w:rPr>
          <w:rFonts w:ascii="Calibri" w:hAnsi="Calibri" w:cs="Calibri" w:eastAsia="Calibri"/>
          <w:b w:val="0"/>
          <w:i w:val="0"/>
          <w:color w:val="990000"/>
          <w:sz w:val="22"/>
        </w:rPr>
        <w:t xml:space="preserve">State the name of the reviewing body and the approval number for any ethical review, using “masked for review” in place of the institution name during review. Where no formal IACUC or IRB review was required, describe the ethical assessment that was carried out and why formal review did not apply. See the </w:t>
      </w:r>
      <w:hyperlink r:id="rId17">
        <w:r>
          <w:rPr>
            <w:rFonts w:ascii="Calibri" w:hAnsi="Calibri" w:cs="Calibri" w:eastAsia="Calibri"/>
            <w:color w:val="990000"/>
            <w:u w:val="single"/>
            <w:sz w:val="22"/>
          </w:rPr>
          <w:t xml:space="preserve">animal research ethics decision guide</w:t>
        </w:r>
      </w:hyperlink>
      <w:r>
        <w:rPr>
          <w:rFonts w:ascii="Calibri" w:hAnsi="Calibri" w:cs="Calibri" w:eastAsia="Calibri"/>
          <w:b w:val="0"/>
          <w:i w:val="0"/>
          <w:color w:val="990000"/>
          <w:sz w:val="22"/>
        </w:rPr>
        <w:t xml:space="preserve"> and the </w:t>
      </w:r>
      <w:hyperlink r:id="rId18">
        <w:r>
          <w:rPr>
            <w:rFonts w:ascii="Calibri" w:hAnsi="Calibri" w:cs="Calibri" w:eastAsia="Calibri"/>
            <w:color w:val="990000"/>
            <w:u w:val="single"/>
            <w:sz w:val="22"/>
          </w:rPr>
          <w:t xml:space="preserve">human participant research ethics decision guide</w:t>
        </w:r>
      </w:hyperlink>
      <w:r>
        <w:rPr>
          <w:rFonts w:ascii="Calibri" w:hAnsi="Calibri" w:cs="Calibri" w:eastAsia="Calibri"/>
          <w:b w:val="0"/>
          <w:i w:val="0"/>
          <w:color w:val="990000"/>
          <w:sz w:val="22"/>
        </w:rPr>
        <w:t>. Confirm that permission to publish was obtained from the owner or the holding organization for any identifiable animal, person, image, or record described here.</w:t>
      </w:r>
    </w:p>
    <w:p>
      <w:pPr>
        <w:pStyle w:val="Heading1"/>
        <w:spacing w:before="280" w:after="80"/>
      </w:pPr>
      <w:r>
        <w:rPr>
          <w:rFonts w:ascii="Calibri" w:hAnsi="Calibri" w:cs="Calibri" w:eastAsia="Calibri"/>
          <w:b/>
          <w:i w:val="0"/>
          <w:color w:val="3B6673"/>
          <w:sz w:val="22"/>
        </w:rPr>
        <w:t>Results</w:t>
      </w:r>
    </w:p>
    <w:p>
      <w:pPr>
        <w:spacing w:after="120" w:before="0"/>
      </w:pPr>
      <w:r>
        <w:rPr>
          <w:rFonts w:ascii="Calibri" w:hAnsi="Calibri" w:cs="Calibri" w:eastAsia="Calibri"/>
          <w:b w:val="0"/>
          <w:i w:val="0"/>
          <w:color w:val="990000"/>
          <w:sz w:val="22"/>
        </w:rPr>
        <w:t>Report what the community intervention achieved. Give information on secular trends, meaning trends already occurring in the community, and show how the intervention affected the community beyond the continuation of those trends. For example, where an intervention was meant to increase adoptions, give the rate of adoptions over time before the intervention and how it compares with the rate afterward. Generally at least 7 data points are needed to declare a trend.</w:t>
      </w:r>
    </w:p>
    <w:p>
      <w:pPr>
        <w:pStyle w:val="Heading1"/>
        <w:spacing w:before="280" w:after="80"/>
      </w:pPr>
      <w:r>
        <w:rPr>
          <w:rFonts w:ascii="Calibri" w:hAnsi="Calibri" w:cs="Calibri" w:eastAsia="Calibri"/>
          <w:b/>
          <w:i w:val="0"/>
          <w:color w:val="3B6673"/>
          <w:sz w:val="22"/>
        </w:rPr>
        <w:t>Discussion</w:t>
      </w:r>
    </w:p>
    <w:p>
      <w:pPr>
        <w:spacing w:after="120" w:before="0"/>
      </w:pPr>
      <w:r>
        <w:rPr>
          <w:rFonts w:ascii="Calibri" w:hAnsi="Calibri" w:cs="Calibri" w:eastAsia="Calibri"/>
          <w:b w:val="0"/>
          <w:i w:val="0"/>
          <w:color w:val="990000"/>
          <w:sz w:val="22"/>
        </w:rPr>
        <w:t>Give the strengths and limitations of the community intervention and what was learned. Discuss the intervention in the context of the existing peer-reviewed literature, and give recommendations for delivering or improving it.</w:t>
      </w:r>
    </w:p>
    <w:p>
      <w:pPr>
        <w:pStyle w:val="Heading1"/>
        <w:spacing w:before="280" w:after="80"/>
      </w:pPr>
      <w:r>
        <w:rPr>
          <w:rFonts w:ascii="Calibri" w:hAnsi="Calibri" w:cs="Calibri" w:eastAsia="Calibri"/>
          <w:b/>
          <w:i w:val="0"/>
          <w:color w:val="3B6673"/>
          <w:sz w:val="22"/>
        </w:rPr>
        <w:t>Conclusion</w:t>
      </w:r>
    </w:p>
    <w:p>
      <w:pPr>
        <w:spacing w:after="120" w:before="0"/>
      </w:pPr>
      <w:r>
        <w:rPr>
          <w:rFonts w:ascii="Calibri" w:hAnsi="Calibri" w:cs="Calibri" w:eastAsia="Calibri"/>
          <w:b w:val="0"/>
          <w:i w:val="0"/>
          <w:color w:val="990000"/>
          <w:sz w:val="22"/>
        </w:rPr>
        <w:t>Give implications for practice and the primary takeaway lesson or lessons from the community case study.</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19">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20">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15">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1">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2">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3">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2">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24">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frontiersin.org/journals/public-health/articles/10.3389/fpubh.2016.00056/full" TargetMode="External"/><Relationship Id="rId13" Type="http://schemas.openxmlformats.org/officeDocument/2006/relationships/hyperlink" Target="https://support.microsoft.com/en-us/topic/remove-hidden-data-and-personal-information-by-inspecting-documents-presentations-or-workbooks-356b7b5d-77af-44fe-a07f-9aa4d085966f" TargetMode="External"/><Relationship Id="rId14" Type="http://schemas.openxmlformats.org/officeDocument/2006/relationships/hyperlink" Target="https://jsmcah.org/index.php/jasv/instructions" TargetMode="External"/><Relationship Id="rId15" Type="http://schemas.openxmlformats.org/officeDocument/2006/relationships/hyperlink" Target="https://jsmcah.org/index.php/jasv/styleguide" TargetMode="External"/><Relationship Id="rId16" Type="http://schemas.openxmlformats.org/officeDocument/2006/relationships/hyperlink" Target="https://meshb.nlm.nih.gov/MeSHonDemand" TargetMode="External"/><Relationship Id="rId17" Type="http://schemas.openxmlformats.org/officeDocument/2006/relationships/hyperlink" Target="https://jsmcah.org/index.php/jasv/ethics-animal" TargetMode="External"/><Relationship Id="rId18" Type="http://schemas.openxmlformats.org/officeDocument/2006/relationships/hyperlink" Target="https://jsmcah.org/index.php/jasv/ethics-human" TargetMode="External"/><Relationship Id="rId19" Type="http://schemas.openxmlformats.org/officeDocument/2006/relationships/hyperlink" Target="https://www.mendeley.com/" TargetMode="External"/><Relationship Id="rId20" Type="http://schemas.openxmlformats.org/officeDocument/2006/relationships/hyperlink" Target="https://www.zotero.org/" TargetMode="External"/><Relationship Id="rId21" Type="http://schemas.openxmlformats.org/officeDocument/2006/relationships/hyperlink" Target="https://credit.niso.org/" TargetMode="External"/><Relationship Id="rId22" Type="http://schemas.openxmlformats.org/officeDocument/2006/relationships/hyperlink" Target="https://www.icmje.org/recommendations/browse/roles-and-responsibilities/defining-the-role-of-authors-and-contributors.html" TargetMode="External"/><Relationship Id="rId23" Type="http://schemas.openxmlformats.org/officeDocument/2006/relationships/hyperlink" Target="https://publicationethics.org/cope-position-statements/ai-author" TargetMode="External"/><Relationship Id="rId24"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