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50C4" w14:textId="655747B5" w:rsidR="00236DE1" w:rsidRDefault="00C723EF">
      <w:pPr>
        <w:widowControl w:val="0"/>
        <w:pBdr>
          <w:top w:val="nil"/>
          <w:left w:val="nil"/>
          <w:bottom w:val="nil"/>
          <w:right w:val="nil"/>
          <w:between w:val="nil"/>
        </w:pBdr>
        <w:spacing w:line="480" w:lineRule="auto"/>
        <w:rPr>
          <w:color w:val="231F20"/>
          <w:sz w:val="22"/>
          <w:szCs w:val="22"/>
        </w:rPr>
      </w:pPr>
      <w:r>
        <w:rPr>
          <w:color w:val="231F20"/>
          <w:sz w:val="22"/>
          <w:szCs w:val="22"/>
        </w:rPr>
        <w:t>CASE REPORT</w:t>
      </w:r>
    </w:p>
    <w:p w14:paraId="365F4EF6" w14:textId="77777777" w:rsidR="00236DE1"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01651275" w14:textId="77777777" w:rsidR="00236DE1" w:rsidRDefault="00236DE1">
      <w:pPr>
        <w:spacing w:line="480" w:lineRule="auto"/>
        <w:ind w:right="1559"/>
        <w:rPr>
          <w:color w:val="990000"/>
          <w:sz w:val="22"/>
          <w:szCs w:val="22"/>
        </w:rPr>
      </w:pPr>
    </w:p>
    <w:p w14:paraId="3D897973" w14:textId="6F74F88E" w:rsidR="00236DE1" w:rsidRDefault="00000000" w:rsidP="00C723EF">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 xml:space="preserve">We strongly encourage authors to refer to </w:t>
      </w:r>
      <w:r w:rsidR="00C723EF">
        <w:rPr>
          <w:color w:val="990000"/>
          <w:sz w:val="22"/>
          <w:szCs w:val="22"/>
        </w:rPr>
        <w:t xml:space="preserve">the </w:t>
      </w:r>
      <w:hyperlink r:id="rId8" w:history="1">
        <w:r w:rsidR="00C723EF" w:rsidRPr="00C723EF">
          <w:rPr>
            <w:rStyle w:val="Hyperlink"/>
            <w:sz w:val="22"/>
            <w:szCs w:val="22"/>
          </w:rPr>
          <w:t>case study</w:t>
        </w:r>
        <w:r w:rsidRPr="00C723EF">
          <w:rPr>
            <w:rStyle w:val="Hyperlink"/>
            <w:sz w:val="22"/>
            <w:szCs w:val="22"/>
          </w:rPr>
          <w:t xml:space="preserve"> reporting guidelines checklist</w:t>
        </w:r>
      </w:hyperlink>
      <w:r w:rsidR="00A7710F">
        <w:rPr>
          <w:color w:val="990000"/>
          <w:sz w:val="22"/>
          <w:szCs w:val="22"/>
        </w:rPr>
        <w:t>, although the patient perspective and informed consent sections may not apply for veterinary medicine</w:t>
      </w:r>
      <w:r w:rsidR="00C723EF">
        <w:rPr>
          <w:color w:val="990000"/>
          <w:sz w:val="22"/>
          <w:szCs w:val="22"/>
        </w:rPr>
        <w:t xml:space="preserve">. </w:t>
      </w:r>
      <w:r>
        <w:rPr>
          <w:color w:val="990000"/>
          <w:sz w:val="22"/>
          <w:szCs w:val="22"/>
        </w:rPr>
        <w:t>Additional reporting guidelines and extensions for specific study designs can be found via the </w:t>
      </w:r>
      <w:hyperlink r:id="rId9">
        <w:r w:rsidR="00236DE1">
          <w:rPr>
            <w:color w:val="990000"/>
            <w:sz w:val="22"/>
            <w:szCs w:val="22"/>
            <w:u w:val="single"/>
          </w:rPr>
          <w:t>EQUATOR</w:t>
        </w:r>
      </w:hyperlink>
      <w:r>
        <w:rPr>
          <w:color w:val="990000"/>
          <w:sz w:val="22"/>
          <w:szCs w:val="22"/>
        </w:rPr>
        <w:t> network or National Institutes of Medicine </w:t>
      </w:r>
      <w:hyperlink r:id="rId10">
        <w:r w:rsidR="00236DE1">
          <w:rPr>
            <w:color w:val="990000"/>
            <w:sz w:val="22"/>
            <w:szCs w:val="22"/>
            <w:u w:val="single"/>
          </w:rPr>
          <w:t>Research Reporting Guidelines</w:t>
        </w:r>
      </w:hyperlink>
      <w:r>
        <w:rPr>
          <w:color w:val="990000"/>
          <w:sz w:val="22"/>
          <w:szCs w:val="22"/>
        </w:rPr>
        <w:t> site.</w:t>
      </w:r>
    </w:p>
    <w:p w14:paraId="5E04F3B0" w14:textId="77777777" w:rsidR="00236DE1" w:rsidRDefault="00236DE1">
      <w:pPr>
        <w:spacing w:line="480" w:lineRule="auto"/>
        <w:ind w:right="1559"/>
        <w:rPr>
          <w:sz w:val="22"/>
          <w:szCs w:val="22"/>
          <w:highlight w:val="yellow"/>
        </w:rPr>
      </w:pPr>
    </w:p>
    <w:p w14:paraId="7F0588A4" w14:textId="77777777" w:rsidR="00236DE1"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11">
        <w:r w:rsidR="00236DE1">
          <w:rPr>
            <w:color w:val="990000"/>
            <w:sz w:val="22"/>
            <w:szCs w:val="22"/>
            <w:u w:val="single"/>
          </w:rPr>
          <w:t>Learn how to remove identifying metadata from Microsoft Word</w:t>
        </w:r>
      </w:hyperlink>
      <w:r>
        <w:rPr>
          <w:color w:val="990000"/>
          <w:sz w:val="22"/>
          <w:szCs w:val="22"/>
        </w:rPr>
        <w:t>.</w:t>
      </w:r>
    </w:p>
    <w:p w14:paraId="1257F664" w14:textId="77777777" w:rsidR="00236DE1" w:rsidRDefault="00236DE1">
      <w:pPr>
        <w:spacing w:line="480" w:lineRule="auto"/>
        <w:ind w:right="1559"/>
        <w:rPr>
          <w:color w:val="990000"/>
          <w:sz w:val="22"/>
          <w:szCs w:val="22"/>
        </w:rPr>
      </w:pPr>
    </w:p>
    <w:p w14:paraId="539402B7" w14:textId="77777777" w:rsidR="00236DE1" w:rsidRDefault="00000000">
      <w:pPr>
        <w:spacing w:line="480" w:lineRule="auto"/>
        <w:ind w:right="1559"/>
        <w:rPr>
          <w:b/>
          <w:color w:val="990000"/>
          <w:sz w:val="22"/>
          <w:szCs w:val="22"/>
        </w:rPr>
      </w:pPr>
      <w:r>
        <w:rPr>
          <w:b/>
          <w:color w:val="990000"/>
          <w:sz w:val="22"/>
          <w:szCs w:val="22"/>
        </w:rPr>
        <w:t>Please see the A</w:t>
      </w:r>
      <w:hyperlink r:id="rId12">
        <w:r w:rsidR="00236DE1">
          <w:rPr>
            <w:b/>
            <w:color w:val="990000"/>
            <w:sz w:val="22"/>
            <w:szCs w:val="22"/>
            <w:u w:val="single"/>
          </w:rPr>
          <w:t>uthor Guidelines,</w:t>
        </w:r>
      </w:hyperlink>
      <w:r>
        <w:rPr>
          <w:b/>
          <w:color w:val="990000"/>
          <w:sz w:val="22"/>
          <w:szCs w:val="22"/>
        </w:rPr>
        <w:t xml:space="preserve"> which provide more information about the content and the S</w:t>
      </w:r>
      <w:hyperlink r:id="rId13">
        <w:r w:rsidR="00236DE1">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7038FCA5" w14:textId="77777777" w:rsidR="00236DE1" w:rsidRDefault="00236DE1">
      <w:pPr>
        <w:spacing w:line="480" w:lineRule="auto"/>
        <w:ind w:right="1559"/>
        <w:rPr>
          <w:b/>
          <w:sz w:val="22"/>
          <w:szCs w:val="22"/>
          <w:highlight w:val="yellow"/>
        </w:rPr>
      </w:pPr>
    </w:p>
    <w:p w14:paraId="554141CC" w14:textId="77777777" w:rsidR="00236DE1" w:rsidRDefault="00000000">
      <w:pPr>
        <w:spacing w:line="480" w:lineRule="auto"/>
        <w:ind w:right="1559"/>
        <w:rPr>
          <w:color w:val="990000"/>
          <w:sz w:val="22"/>
          <w:szCs w:val="22"/>
        </w:rPr>
      </w:pPr>
      <w:r>
        <w:rPr>
          <w:color w:val="990000"/>
          <w:sz w:val="22"/>
          <w:szCs w:val="22"/>
        </w:rPr>
        <w:lastRenderedPageBreak/>
        <w:t>Sources:</w:t>
      </w:r>
    </w:p>
    <w:p w14:paraId="438612B0" w14:textId="77777777" w:rsidR="00236DE1" w:rsidRDefault="00000000">
      <w:pPr>
        <w:spacing w:line="480" w:lineRule="auto"/>
        <w:ind w:right="1559"/>
        <w:rPr>
          <w:color w:val="990000"/>
          <w:sz w:val="22"/>
          <w:szCs w:val="22"/>
        </w:rPr>
      </w:pPr>
      <w:r>
        <w:rPr>
          <w:color w:val="990000"/>
          <w:sz w:val="22"/>
          <w:szCs w:val="22"/>
        </w:rPr>
        <w:t>1)</w:t>
      </w:r>
      <w:r>
        <w:rPr>
          <w:color w:val="990000"/>
          <w:sz w:val="22"/>
          <w:szCs w:val="22"/>
        </w:rPr>
        <w:tab/>
        <w:t>AMA Manual of Style 11th edition</w:t>
      </w:r>
    </w:p>
    <w:p w14:paraId="0987D324" w14:textId="77777777" w:rsidR="00236DE1" w:rsidRDefault="00000000">
      <w:pPr>
        <w:spacing w:line="480" w:lineRule="auto"/>
        <w:ind w:right="1559"/>
        <w:rPr>
          <w:color w:val="990000"/>
          <w:sz w:val="22"/>
          <w:szCs w:val="22"/>
        </w:rPr>
      </w:pPr>
      <w:r>
        <w:rPr>
          <w:color w:val="990000"/>
          <w:sz w:val="22"/>
          <w:szCs w:val="22"/>
        </w:rPr>
        <w:t>2)</w:t>
      </w:r>
      <w:r>
        <w:rPr>
          <w:color w:val="990000"/>
          <w:sz w:val="22"/>
          <w:szCs w:val="22"/>
        </w:rPr>
        <w:tab/>
        <w:t xml:space="preserve">Writing for Publication in Veterinary Medicine. A Practical Guide for Researchers and Clinicians. Christopher &amp; Young 2011 https://media.wiley.com/assets/7415/85/VETWritingforPubPDF.pdf </w:t>
      </w:r>
    </w:p>
    <w:p w14:paraId="3ABBC074" w14:textId="77777777" w:rsidR="00236DE1" w:rsidRDefault="00236DE1">
      <w:pPr>
        <w:widowControl w:val="0"/>
        <w:pBdr>
          <w:top w:val="nil"/>
          <w:left w:val="nil"/>
          <w:bottom w:val="nil"/>
          <w:right w:val="nil"/>
          <w:between w:val="nil"/>
        </w:pBdr>
        <w:spacing w:line="480" w:lineRule="auto"/>
        <w:rPr>
          <w:color w:val="000000"/>
          <w:sz w:val="22"/>
          <w:szCs w:val="22"/>
        </w:rPr>
      </w:pPr>
    </w:p>
    <w:p w14:paraId="4FD2FAB5" w14:textId="3EFF04DB" w:rsidR="00236DE1" w:rsidRDefault="00000000">
      <w:pPr>
        <w:spacing w:line="480" w:lineRule="auto"/>
        <w:ind w:right="1559"/>
        <w:rPr>
          <w:b/>
          <w:color w:val="231F20"/>
          <w:sz w:val="22"/>
          <w:szCs w:val="22"/>
        </w:rPr>
      </w:pPr>
      <w:r>
        <w:rPr>
          <w:b/>
          <w:color w:val="231F20"/>
          <w:sz w:val="22"/>
          <w:szCs w:val="22"/>
          <w:highlight w:val="cyan"/>
        </w:rPr>
        <w:t>Title</w:t>
      </w:r>
      <w:r w:rsidR="00C723EF">
        <w:rPr>
          <w:b/>
          <w:color w:val="231F20"/>
          <w:sz w:val="22"/>
          <w:szCs w:val="22"/>
        </w:rPr>
        <w:t>: A Case Report</w:t>
      </w:r>
    </w:p>
    <w:p w14:paraId="6BE8C00D" w14:textId="1945ACE1" w:rsidR="00236DE1" w:rsidRDefault="00000000">
      <w:pPr>
        <w:spacing w:line="480" w:lineRule="auto"/>
        <w:ind w:right="1559"/>
        <w:rPr>
          <w:color w:val="990000"/>
          <w:sz w:val="22"/>
          <w:szCs w:val="22"/>
        </w:rPr>
      </w:pPr>
      <w:r>
        <w:rPr>
          <w:color w:val="990000"/>
          <w:sz w:val="22"/>
          <w:szCs w:val="22"/>
        </w:rPr>
        <w:t xml:space="preserve">Titles should </w:t>
      </w:r>
      <w:r w:rsidR="00C723EF">
        <w:rPr>
          <w:color w:val="990000"/>
          <w:sz w:val="22"/>
          <w:szCs w:val="22"/>
        </w:rPr>
        <w:t xml:space="preserve">contain </w:t>
      </w:r>
      <w:r w:rsidR="00A7710F">
        <w:rPr>
          <w:color w:val="990000"/>
          <w:sz w:val="22"/>
          <w:szCs w:val="22"/>
        </w:rPr>
        <w:t>t</w:t>
      </w:r>
      <w:r w:rsidR="00C723EF" w:rsidRPr="00C723EF">
        <w:rPr>
          <w:color w:val="990000"/>
          <w:sz w:val="22"/>
          <w:szCs w:val="22"/>
        </w:rPr>
        <w:t>he diagnosis or intervention of primary focus</w:t>
      </w:r>
      <w:r>
        <w:rPr>
          <w:color w:val="990000"/>
          <w:sz w:val="22"/>
          <w:szCs w:val="22"/>
        </w:rPr>
        <w:t xml:space="preserve">. </w:t>
      </w:r>
    </w:p>
    <w:p w14:paraId="5B1CABCE" w14:textId="77777777" w:rsidR="00236DE1" w:rsidRDefault="00236DE1">
      <w:pPr>
        <w:spacing w:line="480" w:lineRule="auto"/>
        <w:ind w:right="1559"/>
        <w:rPr>
          <w:sz w:val="22"/>
          <w:szCs w:val="22"/>
        </w:rPr>
      </w:pPr>
    </w:p>
    <w:p w14:paraId="75F7EC0D" w14:textId="77777777" w:rsidR="00236DE1" w:rsidRDefault="00000000">
      <w:pPr>
        <w:spacing w:line="480" w:lineRule="auto"/>
        <w:rPr>
          <w:b/>
          <w:color w:val="3B6673"/>
          <w:sz w:val="22"/>
          <w:szCs w:val="22"/>
        </w:rPr>
      </w:pPr>
      <w:r>
        <w:rPr>
          <w:b/>
          <w:color w:val="3B6673"/>
          <w:sz w:val="22"/>
          <w:szCs w:val="22"/>
        </w:rPr>
        <w:t>Abstract</w:t>
      </w:r>
    </w:p>
    <w:p w14:paraId="3F30D227" w14:textId="598ECEEF" w:rsidR="00236DE1" w:rsidRDefault="00000000" w:rsidP="00A7710F">
      <w:pPr>
        <w:spacing w:line="480" w:lineRule="auto"/>
        <w:rPr>
          <w:color w:val="980000"/>
          <w:sz w:val="22"/>
          <w:szCs w:val="22"/>
        </w:rPr>
      </w:pPr>
      <w:r>
        <w:rPr>
          <w:color w:val="980000"/>
          <w:sz w:val="22"/>
          <w:szCs w:val="22"/>
        </w:rPr>
        <w:t xml:space="preserve">Many readers will only read the abstract, so it should be a precise summary. Although the abstract appears first in the manuscript, it is often helpful to write it last, particularly as information in the abstract can become out of sync with the main body of the paper as it is revised.  Word limit is </w:t>
      </w:r>
      <w:r w:rsidR="00877678">
        <w:rPr>
          <w:color w:val="980000"/>
          <w:sz w:val="22"/>
          <w:szCs w:val="22"/>
        </w:rPr>
        <w:t>200</w:t>
      </w:r>
      <w:r>
        <w:rPr>
          <w:color w:val="980000"/>
          <w:sz w:val="22"/>
          <w:szCs w:val="22"/>
        </w:rPr>
        <w:t xml:space="preserve"> words.</w:t>
      </w:r>
      <w:r w:rsidR="00A7710F">
        <w:rPr>
          <w:color w:val="980000"/>
          <w:sz w:val="22"/>
          <w:szCs w:val="22"/>
        </w:rPr>
        <w:t xml:space="preserve"> The abstract is unstructured.</w:t>
      </w:r>
      <w:r>
        <w:rPr>
          <w:color w:val="980000"/>
          <w:sz w:val="22"/>
          <w:szCs w:val="22"/>
        </w:rPr>
        <w:t xml:space="preserve"> </w:t>
      </w:r>
    </w:p>
    <w:p w14:paraId="4C5CF3A3" w14:textId="77777777" w:rsidR="00A7710F" w:rsidRPr="00A7710F" w:rsidRDefault="00A7710F" w:rsidP="00A7710F">
      <w:pPr>
        <w:spacing w:line="480" w:lineRule="auto"/>
        <w:rPr>
          <w:color w:val="980000"/>
          <w:sz w:val="22"/>
          <w:szCs w:val="22"/>
        </w:rPr>
      </w:pPr>
    </w:p>
    <w:p w14:paraId="4EFAFCAE" w14:textId="77777777" w:rsidR="00236DE1"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0DBC893D" w14:textId="77777777" w:rsidR="00236DE1"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14">
        <w:proofErr w:type="spellStart"/>
        <w:r w:rsidR="00236DE1">
          <w:rPr>
            <w:color w:val="980000"/>
            <w:sz w:val="22"/>
            <w:szCs w:val="22"/>
            <w:u w:val="single"/>
          </w:rPr>
          <w:t>MeSH</w:t>
        </w:r>
        <w:proofErr w:type="spellEnd"/>
        <w:r w:rsidR="00236DE1">
          <w:rPr>
            <w:color w:val="980000"/>
            <w:sz w:val="22"/>
            <w:szCs w:val="22"/>
            <w:u w:val="single"/>
          </w:rPr>
          <w:t xml:space="preserve"> on Demand</w:t>
        </w:r>
      </w:hyperlink>
      <w:r>
        <w:rPr>
          <w:color w:val="980000"/>
          <w:sz w:val="22"/>
          <w:szCs w:val="22"/>
        </w:rPr>
        <w:t>.</w:t>
      </w:r>
    </w:p>
    <w:p w14:paraId="14E99D77" w14:textId="77777777" w:rsidR="00236DE1" w:rsidRDefault="00236DE1">
      <w:pPr>
        <w:pStyle w:val="Heading1"/>
        <w:spacing w:before="0" w:line="480" w:lineRule="auto"/>
        <w:rPr>
          <w:b/>
          <w:color w:val="3B6673"/>
          <w:sz w:val="22"/>
          <w:szCs w:val="22"/>
        </w:rPr>
      </w:pPr>
    </w:p>
    <w:p w14:paraId="614A8976" w14:textId="77777777" w:rsidR="00236DE1" w:rsidRDefault="00000000">
      <w:pPr>
        <w:pStyle w:val="Heading1"/>
        <w:spacing w:before="0" w:line="480" w:lineRule="auto"/>
        <w:rPr>
          <w:b/>
          <w:color w:val="3B6673"/>
          <w:sz w:val="22"/>
          <w:szCs w:val="22"/>
        </w:rPr>
      </w:pPr>
      <w:r>
        <w:rPr>
          <w:b/>
          <w:color w:val="3B6673"/>
          <w:sz w:val="22"/>
          <w:szCs w:val="22"/>
        </w:rPr>
        <w:t>Introduction</w:t>
      </w:r>
    </w:p>
    <w:p w14:paraId="03886CA8" w14:textId="598220B5" w:rsidR="00236DE1" w:rsidRDefault="00000000">
      <w:pPr>
        <w:spacing w:line="480" w:lineRule="auto"/>
        <w:rPr>
          <w:color w:val="980000"/>
          <w:sz w:val="22"/>
          <w:szCs w:val="22"/>
        </w:rPr>
      </w:pPr>
      <w:r>
        <w:rPr>
          <w:color w:val="980000"/>
          <w:sz w:val="22"/>
          <w:szCs w:val="22"/>
        </w:rPr>
        <w:t xml:space="preserve">Briefly (about 150 to </w:t>
      </w:r>
      <w:r w:rsidR="00A7710F">
        <w:rPr>
          <w:color w:val="980000"/>
          <w:sz w:val="22"/>
          <w:szCs w:val="22"/>
        </w:rPr>
        <w:t>20</w:t>
      </w:r>
      <w:r>
        <w:rPr>
          <w:color w:val="980000"/>
          <w:sz w:val="22"/>
          <w:szCs w:val="22"/>
        </w:rPr>
        <w:t xml:space="preserve">0 words, </w:t>
      </w:r>
      <w:r w:rsidR="00A7710F">
        <w:rPr>
          <w:color w:val="980000"/>
          <w:sz w:val="22"/>
          <w:szCs w:val="22"/>
        </w:rPr>
        <w:t>2-3</w:t>
      </w:r>
      <w:r>
        <w:rPr>
          <w:color w:val="980000"/>
          <w:sz w:val="22"/>
          <w:szCs w:val="22"/>
        </w:rPr>
        <w:t xml:space="preserve"> paragraphs) </w:t>
      </w:r>
      <w:r w:rsidR="00A7710F">
        <w:rPr>
          <w:color w:val="980000"/>
          <w:sz w:val="22"/>
          <w:szCs w:val="22"/>
        </w:rPr>
        <w:t>summarize why this case is both unique and important</w:t>
      </w:r>
      <w:r>
        <w:rPr>
          <w:color w:val="980000"/>
          <w:sz w:val="22"/>
          <w:szCs w:val="22"/>
        </w:rPr>
        <w:t>.</w:t>
      </w:r>
      <w:r w:rsidR="00A7710F">
        <w:rPr>
          <w:color w:val="980000"/>
          <w:sz w:val="22"/>
          <w:szCs w:val="22"/>
        </w:rPr>
        <w:t xml:space="preserve">  Should contain peer-reviewed literature.</w:t>
      </w:r>
      <w:r>
        <w:rPr>
          <w:color w:val="980000"/>
          <w:sz w:val="22"/>
          <w:szCs w:val="22"/>
        </w:rPr>
        <w:t xml:space="preserve">  Grey literature, used when peer-reviewed literature is not </w:t>
      </w:r>
      <w:r>
        <w:rPr>
          <w:color w:val="980000"/>
          <w:sz w:val="22"/>
          <w:szCs w:val="22"/>
        </w:rPr>
        <w:lastRenderedPageBreak/>
        <w:t xml:space="preserve">available, should be cited as a footnote rather than a reference in the References section. See the </w:t>
      </w:r>
      <w:hyperlink r:id="rId15">
        <w:r w:rsidR="00236DE1">
          <w:rPr>
            <w:color w:val="1155CC"/>
            <w:sz w:val="22"/>
            <w:szCs w:val="22"/>
            <w:u w:val="single"/>
          </w:rPr>
          <w:t>style guide</w:t>
        </w:r>
      </w:hyperlink>
      <w:r>
        <w:rPr>
          <w:color w:val="980000"/>
          <w:sz w:val="22"/>
          <w:szCs w:val="22"/>
        </w:rPr>
        <w:t xml:space="preserve"> for more information on citing formal and informal references.</w:t>
      </w:r>
    </w:p>
    <w:p w14:paraId="23BD1504" w14:textId="77777777" w:rsidR="00236DE1" w:rsidRDefault="00236DE1">
      <w:pPr>
        <w:pStyle w:val="Heading1"/>
        <w:spacing w:before="0" w:line="480" w:lineRule="auto"/>
        <w:rPr>
          <w:b/>
          <w:color w:val="3B6673"/>
          <w:sz w:val="22"/>
          <w:szCs w:val="22"/>
        </w:rPr>
      </w:pPr>
    </w:p>
    <w:p w14:paraId="27DC05D5" w14:textId="6A389793" w:rsidR="00236DE1" w:rsidRDefault="00A7710F">
      <w:pPr>
        <w:pStyle w:val="Heading1"/>
        <w:spacing w:before="0" w:line="480" w:lineRule="auto"/>
        <w:rPr>
          <w:b/>
          <w:color w:val="3B6673"/>
          <w:sz w:val="22"/>
          <w:szCs w:val="22"/>
        </w:rPr>
      </w:pPr>
      <w:r>
        <w:rPr>
          <w:b/>
          <w:color w:val="3B6673"/>
          <w:sz w:val="22"/>
          <w:szCs w:val="22"/>
        </w:rPr>
        <w:t>Case</w:t>
      </w:r>
    </w:p>
    <w:p w14:paraId="3ED88BE1" w14:textId="00536145" w:rsidR="00236DE1" w:rsidRDefault="00A7710F">
      <w:pPr>
        <w:spacing w:line="480" w:lineRule="auto"/>
        <w:rPr>
          <w:color w:val="980000"/>
          <w:sz w:val="22"/>
          <w:szCs w:val="22"/>
        </w:rPr>
      </w:pPr>
      <w:r>
        <w:rPr>
          <w:color w:val="980000"/>
          <w:sz w:val="22"/>
          <w:szCs w:val="22"/>
        </w:rPr>
        <w:t>Provide patient information, including presenting complaint and clinical signs, clinical findings, diagnostics, treatments, follow-up and outcomes.</w:t>
      </w:r>
    </w:p>
    <w:p w14:paraId="1AF27E46" w14:textId="77777777" w:rsidR="00236DE1" w:rsidRDefault="00236DE1">
      <w:pPr>
        <w:pStyle w:val="Heading1"/>
        <w:spacing w:before="0" w:line="480" w:lineRule="auto"/>
        <w:rPr>
          <w:b/>
          <w:color w:val="3B6673"/>
          <w:sz w:val="22"/>
          <w:szCs w:val="22"/>
        </w:rPr>
      </w:pPr>
    </w:p>
    <w:p w14:paraId="63E2FA80" w14:textId="77777777" w:rsidR="00236DE1" w:rsidRDefault="00000000">
      <w:pPr>
        <w:pStyle w:val="Heading1"/>
        <w:spacing w:before="0" w:line="480" w:lineRule="auto"/>
        <w:rPr>
          <w:b/>
          <w:color w:val="3B6673"/>
          <w:sz w:val="22"/>
          <w:szCs w:val="22"/>
        </w:rPr>
      </w:pPr>
      <w:r>
        <w:rPr>
          <w:b/>
          <w:color w:val="3B6673"/>
          <w:sz w:val="22"/>
          <w:szCs w:val="22"/>
        </w:rPr>
        <w:t>Discussion</w:t>
      </w:r>
    </w:p>
    <w:p w14:paraId="44B072BF" w14:textId="1FA238F5" w:rsidR="00236DE1" w:rsidRDefault="00A7710F" w:rsidP="00A7710F">
      <w:pPr>
        <w:spacing w:line="480" w:lineRule="auto"/>
        <w:rPr>
          <w:color w:val="980000"/>
          <w:sz w:val="22"/>
          <w:szCs w:val="22"/>
        </w:rPr>
      </w:pPr>
      <w:r>
        <w:rPr>
          <w:color w:val="980000"/>
          <w:sz w:val="22"/>
          <w:szCs w:val="22"/>
        </w:rPr>
        <w:t xml:space="preserve">Provide strengths and limitations of the handling of the case. Discuss case in the context of the existing medical literature.  </w:t>
      </w:r>
    </w:p>
    <w:p w14:paraId="402EE2A0" w14:textId="77777777" w:rsidR="00236DE1" w:rsidRDefault="00236DE1">
      <w:pPr>
        <w:pStyle w:val="Heading1"/>
        <w:spacing w:before="0" w:line="480" w:lineRule="auto"/>
        <w:rPr>
          <w:b/>
          <w:color w:val="3B6673"/>
          <w:sz w:val="22"/>
          <w:szCs w:val="22"/>
        </w:rPr>
      </w:pPr>
    </w:p>
    <w:p w14:paraId="61B8FAC6" w14:textId="77777777" w:rsidR="00236DE1" w:rsidRDefault="00000000">
      <w:pPr>
        <w:pStyle w:val="Heading1"/>
        <w:spacing w:before="0" w:line="480" w:lineRule="auto"/>
        <w:rPr>
          <w:b/>
          <w:color w:val="3B6673"/>
          <w:sz w:val="22"/>
          <w:szCs w:val="22"/>
        </w:rPr>
      </w:pPr>
      <w:r>
        <w:rPr>
          <w:b/>
          <w:color w:val="3B6673"/>
          <w:sz w:val="22"/>
          <w:szCs w:val="22"/>
        </w:rPr>
        <w:t>Conclusion</w:t>
      </w:r>
    </w:p>
    <w:p w14:paraId="1079784A" w14:textId="30B50ED9" w:rsidR="00236DE1" w:rsidRDefault="00000000">
      <w:pPr>
        <w:spacing w:line="480" w:lineRule="auto"/>
        <w:rPr>
          <w:color w:val="980000"/>
          <w:sz w:val="22"/>
          <w:szCs w:val="22"/>
        </w:rPr>
      </w:pPr>
      <w:r>
        <w:rPr>
          <w:color w:val="980000"/>
          <w:sz w:val="22"/>
          <w:szCs w:val="22"/>
        </w:rPr>
        <w:t xml:space="preserve">Provide implications for clinical practice </w:t>
      </w:r>
      <w:r w:rsidR="00A7710F">
        <w:rPr>
          <w:color w:val="980000"/>
          <w:sz w:val="22"/>
          <w:szCs w:val="22"/>
        </w:rPr>
        <w:t>and primary “take away” lesson(s) from the case report.</w:t>
      </w:r>
    </w:p>
    <w:p w14:paraId="1F087A1D" w14:textId="77777777" w:rsidR="00236DE1" w:rsidRDefault="00236DE1">
      <w:pPr>
        <w:pStyle w:val="Heading1"/>
        <w:spacing w:before="0" w:line="480" w:lineRule="auto"/>
        <w:rPr>
          <w:b/>
          <w:color w:val="3B6673"/>
          <w:sz w:val="22"/>
          <w:szCs w:val="22"/>
        </w:rPr>
      </w:pPr>
    </w:p>
    <w:p w14:paraId="23416C19" w14:textId="77777777" w:rsidR="00236DE1" w:rsidRDefault="00000000">
      <w:pPr>
        <w:pStyle w:val="Heading1"/>
        <w:spacing w:before="0" w:line="480" w:lineRule="auto"/>
        <w:rPr>
          <w:b/>
          <w:color w:val="3B6673"/>
          <w:sz w:val="22"/>
          <w:szCs w:val="22"/>
        </w:rPr>
      </w:pPr>
      <w:r>
        <w:rPr>
          <w:b/>
          <w:color w:val="3B6673"/>
          <w:sz w:val="22"/>
          <w:szCs w:val="22"/>
        </w:rPr>
        <w:t>References</w:t>
      </w:r>
    </w:p>
    <w:p w14:paraId="1FDCD273" w14:textId="77777777" w:rsidR="00236DE1"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16">
        <w:r w:rsidR="00236DE1">
          <w:rPr>
            <w:color w:val="980000"/>
            <w:sz w:val="22"/>
            <w:szCs w:val="22"/>
            <w:u w:val="single"/>
          </w:rPr>
          <w:t>Mendeley</w:t>
        </w:r>
      </w:hyperlink>
      <w:r>
        <w:rPr>
          <w:color w:val="980000"/>
          <w:sz w:val="22"/>
          <w:szCs w:val="22"/>
        </w:rPr>
        <w:t>, </w:t>
      </w:r>
      <w:hyperlink r:id="rId17">
        <w:r w:rsidR="00236DE1">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18">
        <w:r w:rsidR="00236DE1">
          <w:rPr>
            <w:color w:val="980000"/>
            <w:sz w:val="22"/>
            <w:szCs w:val="22"/>
            <w:u w:val="single"/>
          </w:rPr>
          <w:t>tyle Guide</w:t>
        </w:r>
      </w:hyperlink>
      <w:r>
        <w:rPr>
          <w:color w:val="980000"/>
          <w:sz w:val="22"/>
          <w:szCs w:val="22"/>
        </w:rPr>
        <w:t xml:space="preserve"> for more details.</w:t>
      </w:r>
    </w:p>
    <w:p w14:paraId="758257AC" w14:textId="77777777" w:rsidR="00236DE1" w:rsidRDefault="00236DE1">
      <w:pPr>
        <w:pStyle w:val="Heading1"/>
        <w:spacing w:line="480" w:lineRule="auto"/>
        <w:rPr>
          <w:b/>
          <w:color w:val="3B6673"/>
          <w:sz w:val="22"/>
          <w:szCs w:val="22"/>
        </w:rPr>
      </w:pPr>
    </w:p>
    <w:p w14:paraId="246A4FC8" w14:textId="77777777" w:rsidR="00236DE1" w:rsidRDefault="00000000">
      <w:pPr>
        <w:pStyle w:val="Heading1"/>
        <w:spacing w:line="480" w:lineRule="auto"/>
        <w:rPr>
          <w:b/>
          <w:color w:val="3B6673"/>
          <w:sz w:val="22"/>
          <w:szCs w:val="22"/>
        </w:rPr>
      </w:pPr>
      <w:r>
        <w:rPr>
          <w:b/>
          <w:color w:val="3B6673"/>
          <w:sz w:val="22"/>
          <w:szCs w:val="22"/>
        </w:rPr>
        <w:t>Author contributions</w:t>
      </w:r>
    </w:p>
    <w:p w14:paraId="1D836D85" w14:textId="77777777" w:rsidR="00236DE1"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560D5431" w14:textId="77777777" w:rsidR="00236DE1" w:rsidRDefault="00236DE1">
      <w:pPr>
        <w:spacing w:line="480" w:lineRule="auto"/>
        <w:rPr>
          <w:color w:val="3B6673"/>
          <w:sz w:val="22"/>
          <w:szCs w:val="22"/>
        </w:rPr>
      </w:pPr>
    </w:p>
    <w:p w14:paraId="5863C393" w14:textId="77777777" w:rsidR="00236DE1" w:rsidRDefault="00000000">
      <w:pPr>
        <w:spacing w:line="480" w:lineRule="auto"/>
        <w:rPr>
          <w:b/>
          <w:color w:val="3B6673"/>
          <w:sz w:val="22"/>
          <w:szCs w:val="22"/>
        </w:rPr>
      </w:pPr>
      <w:r>
        <w:rPr>
          <w:b/>
          <w:color w:val="3B6673"/>
          <w:sz w:val="22"/>
          <w:szCs w:val="22"/>
        </w:rPr>
        <w:t>Acknowledgments</w:t>
      </w:r>
    </w:p>
    <w:p w14:paraId="0652CE33" w14:textId="77777777" w:rsidR="00236DE1" w:rsidRDefault="00000000">
      <w:pPr>
        <w:spacing w:line="480" w:lineRule="auto"/>
        <w:rPr>
          <w:color w:val="980000"/>
          <w:sz w:val="22"/>
          <w:szCs w:val="22"/>
        </w:rPr>
      </w:pPr>
      <w:r>
        <w:rPr>
          <w:color w:val="980000"/>
          <w:sz w:val="22"/>
          <w:szCs w:val="22"/>
        </w:rPr>
        <w:t xml:space="preserve">All contributors who do not meet the </w:t>
      </w:r>
      <w:hyperlink r:id="rId19">
        <w:r w:rsidR="00236DE1">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31BD2E4E" w14:textId="77777777" w:rsidR="00236DE1" w:rsidRDefault="00236DE1">
      <w:pPr>
        <w:spacing w:line="480" w:lineRule="auto"/>
        <w:rPr>
          <w:color w:val="3B6673"/>
          <w:sz w:val="22"/>
          <w:szCs w:val="22"/>
        </w:rPr>
      </w:pPr>
    </w:p>
    <w:p w14:paraId="41A62D85" w14:textId="77777777" w:rsidR="00236DE1" w:rsidRDefault="00000000">
      <w:pPr>
        <w:spacing w:line="480" w:lineRule="auto"/>
        <w:rPr>
          <w:b/>
          <w:color w:val="3B6673"/>
          <w:sz w:val="22"/>
          <w:szCs w:val="22"/>
        </w:rPr>
      </w:pPr>
      <w:r>
        <w:rPr>
          <w:b/>
          <w:color w:val="3B6673"/>
          <w:sz w:val="22"/>
          <w:szCs w:val="22"/>
        </w:rPr>
        <w:t>Conflict of interest and funding</w:t>
      </w:r>
    </w:p>
    <w:p w14:paraId="1F2D1039" w14:textId="77777777" w:rsidR="00236DE1" w:rsidRDefault="00000000">
      <w:pPr>
        <w:spacing w:line="480" w:lineRule="auto"/>
        <w:rPr>
          <w:color w:val="980000"/>
          <w:sz w:val="22"/>
          <w:szCs w:val="22"/>
        </w:rPr>
      </w:pPr>
      <w:r>
        <w:rPr>
          <w:color w:val="980000"/>
          <w:sz w:val="22"/>
          <w:szCs w:val="22"/>
        </w:rPr>
        <w:t>Authors are responsible for disclosing financial support from the industry or other conflicts of interest that might bias study design, conduct, or the interpretation of results. All submitted manuscripts must include a 'Conflict of interests and funding' section listing all competing interests (financial and non-financial). If no competing interests exist, please state in this section, "The authors declare no potential conflicts of interest".</w:t>
      </w:r>
    </w:p>
    <w:p w14:paraId="1ED42A6F" w14:textId="77777777" w:rsidR="00236DE1" w:rsidRDefault="00236DE1">
      <w:pPr>
        <w:spacing w:line="480" w:lineRule="auto"/>
        <w:rPr>
          <w:color w:val="3B6673"/>
          <w:sz w:val="22"/>
          <w:szCs w:val="22"/>
        </w:rPr>
      </w:pPr>
    </w:p>
    <w:p w14:paraId="4C6CA1FD" w14:textId="77777777" w:rsidR="00236DE1" w:rsidRDefault="00000000">
      <w:pPr>
        <w:spacing w:line="480" w:lineRule="auto"/>
        <w:rPr>
          <w:b/>
          <w:color w:val="000000"/>
          <w:sz w:val="22"/>
          <w:szCs w:val="22"/>
          <w:highlight w:val="white"/>
        </w:rPr>
      </w:pPr>
      <w:r>
        <w:rPr>
          <w:b/>
          <w:color w:val="3B6673"/>
          <w:sz w:val="22"/>
          <w:szCs w:val="22"/>
        </w:rPr>
        <w:t>Author notes</w:t>
      </w:r>
    </w:p>
    <w:p w14:paraId="7E8F538D" w14:textId="77777777" w:rsidR="00236DE1" w:rsidRDefault="00000000">
      <w:pPr>
        <w:pStyle w:val="Heading1"/>
        <w:spacing w:before="0" w:line="480" w:lineRule="auto"/>
        <w:rPr>
          <w:color w:val="980000"/>
          <w:sz w:val="22"/>
          <w:szCs w:val="22"/>
        </w:rPr>
      </w:pPr>
      <w:r>
        <w:rPr>
          <w:color w:val="980000"/>
          <w:sz w:val="22"/>
          <w:szCs w:val="22"/>
        </w:rPr>
        <w:t xml:space="preserve">The author notes section should be included when material contained in this manuscript has been covered in a public forum, such as a poster, abstract, </w:t>
      </w:r>
      <w:hyperlink r:id="rId20" w:anchor="preprints">
        <w:r w:rsidR="00236DE1">
          <w:rPr>
            <w:color w:val="980000"/>
            <w:sz w:val="22"/>
            <w:szCs w:val="22"/>
            <w:u w:val="single"/>
          </w:rPr>
          <w:t>preprint</w:t>
        </w:r>
      </w:hyperlink>
      <w:r>
        <w:rPr>
          <w:color w:val="980000"/>
          <w:sz w:val="22"/>
          <w:szCs w:val="22"/>
        </w:rPr>
        <w:t>, or thesis.</w:t>
      </w:r>
    </w:p>
    <w:p w14:paraId="5B8556F6" w14:textId="77777777" w:rsidR="00236DE1" w:rsidRDefault="00236DE1">
      <w:pPr>
        <w:spacing w:line="480" w:lineRule="auto"/>
        <w:rPr>
          <w:color w:val="3B6673"/>
          <w:sz w:val="22"/>
          <w:szCs w:val="22"/>
        </w:rPr>
      </w:pPr>
    </w:p>
    <w:p w14:paraId="2565F642" w14:textId="77777777" w:rsidR="00236DE1" w:rsidRDefault="00000000">
      <w:pPr>
        <w:spacing w:line="480" w:lineRule="auto"/>
        <w:rPr>
          <w:b/>
          <w:color w:val="3B6673"/>
          <w:sz w:val="22"/>
          <w:szCs w:val="22"/>
        </w:rPr>
      </w:pPr>
      <w:r>
        <w:rPr>
          <w:b/>
          <w:color w:val="3B6673"/>
          <w:sz w:val="22"/>
          <w:szCs w:val="22"/>
        </w:rPr>
        <w:t>Figures and tables</w:t>
      </w:r>
    </w:p>
    <w:p w14:paraId="53A5021D" w14:textId="77777777" w:rsidR="00236DE1" w:rsidRDefault="00000000">
      <w:pPr>
        <w:spacing w:line="480" w:lineRule="auto"/>
        <w:rPr>
          <w:color w:val="980000"/>
          <w:sz w:val="22"/>
          <w:szCs w:val="22"/>
        </w:rPr>
      </w:pPr>
      <w:r>
        <w:rPr>
          <w:color w:val="980000"/>
          <w:sz w:val="22"/>
          <w:szCs w:val="22"/>
        </w:rPr>
        <w:t xml:space="preserve">Try to ensure that the most important results are encapsulated in figures and/or tables, because, after the abstract, readers are most likely to view the figures and tables. In addition to uploading the tables </w:t>
      </w:r>
      <w:r>
        <w:rPr>
          <w:color w:val="980000"/>
          <w:sz w:val="22"/>
          <w:szCs w:val="22"/>
        </w:rPr>
        <w:lastRenderedPageBreak/>
        <w:t>and figures to JSMCAH, for ease of review they should be included at the end of the manuscript along with their legends. Legends should be self-contained and not require reference to the text. Small amounts of data with a few simple comparisons should usually be presented in words, whereas large amounts of data with several comparisons should usually be presented in tables, graphs, or illustrations. For quantitative information, a table should be used when the display of exact values is important, whereas a figure should be used to show patterns or trends.</w:t>
      </w:r>
    </w:p>
    <w:p w14:paraId="7C4EFEF4" w14:textId="77777777" w:rsidR="00236DE1" w:rsidRDefault="00236DE1">
      <w:pPr>
        <w:spacing w:line="480" w:lineRule="auto"/>
        <w:rPr>
          <w:color w:val="3B6673"/>
          <w:sz w:val="22"/>
          <w:szCs w:val="22"/>
        </w:rPr>
      </w:pPr>
    </w:p>
    <w:p w14:paraId="7D97D078" w14:textId="77777777" w:rsidR="00236DE1" w:rsidRDefault="00000000">
      <w:pPr>
        <w:spacing w:line="480" w:lineRule="auto"/>
        <w:rPr>
          <w:b/>
          <w:color w:val="3B6673"/>
          <w:sz w:val="22"/>
          <w:szCs w:val="22"/>
        </w:rPr>
      </w:pPr>
      <w:r>
        <w:rPr>
          <w:b/>
          <w:color w:val="3B6673"/>
          <w:sz w:val="22"/>
          <w:szCs w:val="22"/>
        </w:rPr>
        <w:t>Supplementary material</w:t>
      </w:r>
    </w:p>
    <w:p w14:paraId="44259922" w14:textId="77777777" w:rsidR="00236DE1" w:rsidRDefault="00000000">
      <w:pPr>
        <w:spacing w:line="480" w:lineRule="auto"/>
        <w:rPr>
          <w:color w:val="980000"/>
          <w:sz w:val="22"/>
          <w:szCs w:val="22"/>
        </w:rPr>
      </w:pPr>
      <w:r>
        <w:rPr>
          <w:color w:val="980000"/>
          <w:sz w:val="22"/>
          <w:szCs w:val="22"/>
        </w:rPr>
        <w:t>In addition to uploading supplementary material to JSMCAH, it should be included at the end of the manuscript for ease of review.</w:t>
      </w:r>
    </w:p>
    <w:sectPr w:rsidR="00236DE1">
      <w:footerReference w:type="even" r:id="rId21"/>
      <w:footerReference w:type="default" r:id="rId22"/>
      <w:headerReference w:type="first" r:id="rId23"/>
      <w:footerReference w:type="first" r:id="rId24"/>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27F2" w14:textId="77777777" w:rsidR="00E12C0E" w:rsidRDefault="00E12C0E">
      <w:r>
        <w:separator/>
      </w:r>
    </w:p>
  </w:endnote>
  <w:endnote w:type="continuationSeparator" w:id="0">
    <w:p w14:paraId="251DA376" w14:textId="77777777" w:rsidR="00E12C0E" w:rsidRDefault="00E1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3B5C"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1480B98"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0281"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2</w:t>
    </w:r>
    <w:r>
      <w:rPr>
        <w:color w:val="000000"/>
      </w:rPr>
      <w:fldChar w:fldCharType="end"/>
    </w:r>
  </w:p>
  <w:p w14:paraId="04FC094D"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8503" w14:textId="77777777" w:rsidR="00236DE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11DC">
      <w:rPr>
        <w:noProof/>
        <w:color w:val="000000"/>
      </w:rPr>
      <w:t>1</w:t>
    </w:r>
    <w:r>
      <w:rPr>
        <w:color w:val="000000"/>
      </w:rPr>
      <w:fldChar w:fldCharType="end"/>
    </w:r>
  </w:p>
  <w:p w14:paraId="390CA5B9" w14:textId="77777777" w:rsidR="00236DE1" w:rsidRDefault="00236DE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54BF" w14:textId="77777777" w:rsidR="00E12C0E" w:rsidRDefault="00E12C0E">
      <w:r>
        <w:separator/>
      </w:r>
    </w:p>
  </w:footnote>
  <w:footnote w:type="continuationSeparator" w:id="0">
    <w:p w14:paraId="258C7C69" w14:textId="77777777" w:rsidR="00E12C0E" w:rsidRDefault="00E1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14A4" w14:textId="77777777" w:rsidR="00236DE1"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78F8D655" wp14:editId="7D437E60">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13EDAF52" w14:textId="77777777" w:rsidR="00236DE1" w:rsidRDefault="00236DE1">
    <w:pPr>
      <w:pBdr>
        <w:top w:val="nil"/>
        <w:left w:val="nil"/>
        <w:bottom w:val="nil"/>
        <w:right w:val="nil"/>
        <w:between w:val="nil"/>
      </w:pBdr>
      <w:tabs>
        <w:tab w:val="center" w:pos="4680"/>
        <w:tab w:val="right" w:pos="9360"/>
      </w:tabs>
      <w:rPr>
        <w:color w:val="000000"/>
      </w:rPr>
    </w:pPr>
  </w:p>
  <w:p w14:paraId="206BAB2B" w14:textId="77777777" w:rsidR="00236DE1" w:rsidRDefault="00236DE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199"/>
    <w:multiLevelType w:val="multilevel"/>
    <w:tmpl w:val="65E47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6F71F8"/>
    <w:multiLevelType w:val="multilevel"/>
    <w:tmpl w:val="22B26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2898560">
    <w:abstractNumId w:val="0"/>
  </w:num>
  <w:num w:numId="2" w16cid:durableId="1739159877">
    <w:abstractNumId w:val="2"/>
  </w:num>
  <w:num w:numId="3" w16cid:durableId="58414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E1"/>
    <w:rsid w:val="00236DE1"/>
    <w:rsid w:val="00436776"/>
    <w:rsid w:val="00877678"/>
    <w:rsid w:val="009803D0"/>
    <w:rsid w:val="00A7710F"/>
    <w:rsid w:val="00C723EF"/>
    <w:rsid w:val="00D611DC"/>
    <w:rsid w:val="00E12C0E"/>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6C47F"/>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D611DC"/>
  </w:style>
  <w:style w:type="character" w:styleId="Hyperlink">
    <w:name w:val="Hyperlink"/>
    <w:basedOn w:val="DefaultParagraphFont"/>
    <w:uiPriority w:val="99"/>
    <w:unhideWhenUsed/>
    <w:rsid w:val="00D611DC"/>
    <w:rPr>
      <w:color w:val="0000FF" w:themeColor="hyperlink"/>
      <w:u w:val="single"/>
    </w:rPr>
  </w:style>
  <w:style w:type="character" w:styleId="UnresolvedMention">
    <w:name w:val="Unresolved Mention"/>
    <w:basedOn w:val="DefaultParagraphFont"/>
    <w:uiPriority w:val="99"/>
    <w:semiHidden/>
    <w:unhideWhenUsed/>
    <w:rsid w:val="00C72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re-statement.org/checklist" TargetMode="External"/><Relationship Id="rId13" Type="http://schemas.openxmlformats.org/officeDocument/2006/relationships/hyperlink" Target="https://jsmcah.org/index.php/jasv/styleguide" TargetMode="External"/><Relationship Id="rId18" Type="http://schemas.openxmlformats.org/officeDocument/2006/relationships/hyperlink" Target="https://jsmcah.org/index.php/jasv/stylegui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smcah.org/index.php/jasv/instructions" TargetMode="External"/><Relationship Id="rId17" Type="http://schemas.openxmlformats.org/officeDocument/2006/relationships/hyperlink" Target="https://www.zotero.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ndeley.com/?interaction_required=true" TargetMode="External"/><Relationship Id="rId20" Type="http://schemas.openxmlformats.org/officeDocument/2006/relationships/hyperlink" Target="https://jsmcah.org/index.php/jasv/editorial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topic/remove-hidden-data-and-personal-information-by-inspecting-documents-presentations-or-workbooks-356b7b5d-77af-44fe-a07f-9aa4d085966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smcah.org/index.php/jasv/styleguide" TargetMode="External"/><Relationship Id="rId23" Type="http://schemas.openxmlformats.org/officeDocument/2006/relationships/header" Target="header1.xml"/><Relationship Id="rId10" Type="http://schemas.openxmlformats.org/officeDocument/2006/relationships/hyperlink" Target="https://www.nlm.nih.gov/services/research_report_guide.html" TargetMode="External"/><Relationship Id="rId19" Type="http://schemas.openxmlformats.org/officeDocument/2006/relationships/hyperlink" Target="https://www.icmje.org/recommendations/browse/roles-and-responsibilities/defining-the-role-of-authors-and-contributors.html" TargetMode="External"/><Relationship Id="rId4" Type="http://schemas.openxmlformats.org/officeDocument/2006/relationships/settings" Target="settings.xml"/><Relationship Id="rId9" Type="http://schemas.openxmlformats.org/officeDocument/2006/relationships/hyperlink" Target="https://www.equator-network.org/" TargetMode="External"/><Relationship Id="rId14" Type="http://schemas.openxmlformats.org/officeDocument/2006/relationships/hyperlink" Target="https://meshb.nlm.nih.gov/MeSHonDeman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Kreisler</cp:lastModifiedBy>
  <cp:revision>5</cp:revision>
  <dcterms:created xsi:type="dcterms:W3CDTF">2024-01-02T02:57:00Z</dcterms:created>
  <dcterms:modified xsi:type="dcterms:W3CDTF">2025-02-04T23:26:00Z</dcterms:modified>
</cp:coreProperties>
</file>